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9F3E" w14:textId="77777777" w:rsidR="00B11219" w:rsidRDefault="00090017">
      <w:pPr>
        <w:spacing w:after="154"/>
        <w:ind w:left="-325"/>
        <w:jc w:val="both"/>
      </w:pPr>
      <w:r>
        <w:rPr>
          <w:noProof/>
        </w:rPr>
        <w:drawing>
          <wp:inline distT="0" distB="0" distL="0" distR="0" wp14:anchorId="579C39E2" wp14:editId="1F656CDE">
            <wp:extent cx="2169160" cy="690880"/>
            <wp:effectExtent l="0" t="0" r="0" b="0"/>
            <wp:docPr id="190" name="Pictur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916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540" w:type="dxa"/>
        <w:tblInd w:w="-68" w:type="dxa"/>
        <w:tblCellMar>
          <w:top w:w="132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2470"/>
        <w:gridCol w:w="7070"/>
      </w:tblGrid>
      <w:tr w:rsidR="00B11219" w14:paraId="2876F9FE" w14:textId="77777777" w:rsidTr="00090017">
        <w:trPr>
          <w:trHeight w:val="301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DAB337" w14:textId="77777777" w:rsidR="00B11219" w:rsidRDefault="00090017">
            <w:r>
              <w:rPr>
                <w:rFonts w:ascii="Arial" w:eastAsia="Arial" w:hAnsi="Arial" w:cs="Arial"/>
                <w:sz w:val="24"/>
              </w:rPr>
              <w:t xml:space="preserve">Job Title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1A0678" w14:textId="77777777" w:rsidR="00B11219" w:rsidRDefault="00090017">
            <w:r>
              <w:rPr>
                <w:rFonts w:ascii="Arial" w:eastAsia="Arial" w:hAnsi="Arial" w:cs="Arial"/>
                <w:sz w:val="24"/>
              </w:rPr>
              <w:t xml:space="preserve">Enterprise Data Platform Lead </w:t>
            </w:r>
          </w:p>
        </w:tc>
      </w:tr>
      <w:tr w:rsidR="00B11219" w14:paraId="041C8B4C" w14:textId="77777777" w:rsidTr="00090017">
        <w:trPr>
          <w:trHeight w:val="421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615B4A" w14:textId="77777777" w:rsidR="00B11219" w:rsidRDefault="00090017">
            <w:r>
              <w:rPr>
                <w:rFonts w:ascii="Arial" w:eastAsia="Arial" w:hAnsi="Arial" w:cs="Arial"/>
                <w:sz w:val="24"/>
              </w:rPr>
              <w:t xml:space="preserve">Grade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F813CD" w14:textId="77777777" w:rsidR="00B11219" w:rsidRDefault="00090017">
            <w:r>
              <w:rPr>
                <w:rFonts w:ascii="Arial" w:eastAsia="Arial" w:hAnsi="Arial" w:cs="Arial"/>
                <w:sz w:val="24"/>
              </w:rPr>
              <w:t xml:space="preserve">A </w:t>
            </w:r>
          </w:p>
        </w:tc>
      </w:tr>
      <w:tr w:rsidR="00B11219" w14:paraId="6C43B4B7" w14:textId="77777777" w:rsidTr="00090017">
        <w:trPr>
          <w:trHeight w:val="287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18A4C5" w14:textId="77777777" w:rsidR="00B11219" w:rsidRDefault="00090017">
            <w:r>
              <w:rPr>
                <w:rFonts w:ascii="Arial" w:eastAsia="Arial" w:hAnsi="Arial" w:cs="Arial"/>
                <w:sz w:val="24"/>
              </w:rPr>
              <w:t xml:space="preserve">Function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760252" w14:textId="77777777" w:rsidR="00B11219" w:rsidRDefault="00090017">
            <w:r>
              <w:rPr>
                <w:rFonts w:ascii="Arial" w:eastAsia="Arial" w:hAnsi="Arial" w:cs="Arial"/>
                <w:sz w:val="24"/>
              </w:rPr>
              <w:t xml:space="preserve">Enterprise Data &amp; Reporting </w:t>
            </w:r>
          </w:p>
        </w:tc>
      </w:tr>
      <w:tr w:rsidR="00B11219" w14:paraId="2796491C" w14:textId="77777777">
        <w:trPr>
          <w:trHeight w:val="191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C1C5" w14:textId="77777777" w:rsidR="00B11219" w:rsidRDefault="00090017">
            <w:r>
              <w:rPr>
                <w:rFonts w:ascii="Arial" w:eastAsia="Arial" w:hAnsi="Arial" w:cs="Arial"/>
                <w:sz w:val="24"/>
              </w:rPr>
              <w:t xml:space="preserve">Job Purpose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94FB" w14:textId="77777777" w:rsidR="00B11219" w:rsidRDefault="00090017" w:rsidP="00090017">
            <w:pPr>
              <w:ind w:right="66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The purpose of this role is to ensure CQC has a set of robust, well-engineered, and sustainable data tools and services (built on the Enterprise Data Platform - EDP) to support its insight needs, and an experienced and skilled team capable of the technical development and maintenance of those tools and services. </w:t>
            </w:r>
          </w:p>
        </w:tc>
      </w:tr>
      <w:tr w:rsidR="00B11219" w14:paraId="75241650" w14:textId="77777777">
        <w:trPr>
          <w:trHeight w:val="894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8E8A" w14:textId="77777777" w:rsidR="00B11219" w:rsidRDefault="00090017">
            <w:r>
              <w:rPr>
                <w:rFonts w:ascii="Arial" w:eastAsia="Arial" w:hAnsi="Arial" w:cs="Arial"/>
                <w:sz w:val="24"/>
              </w:rPr>
              <w:t xml:space="preserve">Accountabilities and Responsibilities </w:t>
            </w:r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1607" w14:textId="77777777" w:rsidR="00B11219" w:rsidRDefault="00090017">
            <w:pPr>
              <w:numPr>
                <w:ilvl w:val="0"/>
                <w:numId w:val="1"/>
              </w:numPr>
              <w:spacing w:after="135" w:line="242" w:lineRule="auto"/>
              <w:ind w:right="68" w:hanging="36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Oversee all technical engineering and development within the unit. </w:t>
            </w:r>
          </w:p>
          <w:p w14:paraId="5435F8D6" w14:textId="77777777" w:rsidR="00B11219" w:rsidRDefault="00090017">
            <w:pPr>
              <w:numPr>
                <w:ilvl w:val="0"/>
                <w:numId w:val="1"/>
              </w:numPr>
              <w:spacing w:after="136" w:line="241" w:lineRule="auto"/>
              <w:ind w:right="68" w:hanging="36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Work with senior colleagues, up to Executive Team level, to manage development demand and ensure resources are suitably prioritised. </w:t>
            </w:r>
          </w:p>
          <w:p w14:paraId="359811F8" w14:textId="77777777" w:rsidR="00B11219" w:rsidRDefault="00090017">
            <w:pPr>
              <w:numPr>
                <w:ilvl w:val="0"/>
                <w:numId w:val="1"/>
              </w:numPr>
              <w:spacing w:after="137" w:line="241" w:lineRule="auto"/>
              <w:ind w:right="68" w:hanging="36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Drive a culture of re-use, ensuring that previous effort and investment is leveraged to deliver even greater value and impact. </w:t>
            </w:r>
          </w:p>
          <w:p w14:paraId="25F623F9" w14:textId="77777777" w:rsidR="00B11219" w:rsidRDefault="00090017">
            <w:pPr>
              <w:numPr>
                <w:ilvl w:val="0"/>
                <w:numId w:val="1"/>
              </w:numPr>
              <w:spacing w:after="134" w:line="241" w:lineRule="auto"/>
              <w:ind w:right="68" w:hanging="36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Work with the Data &amp; Insight architects and wider architecture community to ensure architectural principles are being followed and to inform architectural change. </w:t>
            </w:r>
          </w:p>
          <w:p w14:paraId="6ECEC8DE" w14:textId="77777777" w:rsidR="00B11219" w:rsidRDefault="00090017">
            <w:pPr>
              <w:numPr>
                <w:ilvl w:val="0"/>
                <w:numId w:val="1"/>
              </w:numPr>
              <w:spacing w:after="136" w:line="242" w:lineRule="auto"/>
              <w:ind w:right="68" w:hanging="36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Embed good development practice, standards and methods within technical development. </w:t>
            </w:r>
          </w:p>
          <w:p w14:paraId="0DFCDC72" w14:textId="77777777" w:rsidR="00B11219" w:rsidRDefault="00090017">
            <w:pPr>
              <w:numPr>
                <w:ilvl w:val="0"/>
                <w:numId w:val="1"/>
              </w:numPr>
              <w:spacing w:after="135" w:line="242" w:lineRule="auto"/>
              <w:ind w:right="68" w:hanging="36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Work with the QA Lead to ensure robust testing and QA approaches are applied. </w:t>
            </w:r>
          </w:p>
          <w:p w14:paraId="38A1B531" w14:textId="77777777" w:rsidR="00B11219" w:rsidRDefault="00090017">
            <w:pPr>
              <w:numPr>
                <w:ilvl w:val="0"/>
                <w:numId w:val="1"/>
              </w:numPr>
              <w:spacing w:after="134" w:line="241" w:lineRule="auto"/>
              <w:ind w:right="68" w:hanging="36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Ensure CQC builds and maintains the right technical skills required to develop data and insight components and products. </w:t>
            </w:r>
          </w:p>
          <w:p w14:paraId="2EB0DFFC" w14:textId="77777777" w:rsidR="00B11219" w:rsidRDefault="00090017">
            <w:pPr>
              <w:numPr>
                <w:ilvl w:val="0"/>
                <w:numId w:val="1"/>
              </w:numPr>
              <w:spacing w:after="137" w:line="241" w:lineRule="auto"/>
              <w:ind w:right="68" w:hanging="36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Create and nurture a highly performing team by supporting junior resource in skills development, design guidance and review and assurance.  </w:t>
            </w:r>
          </w:p>
          <w:p w14:paraId="528D8F74" w14:textId="77777777" w:rsidR="00B11219" w:rsidRDefault="00090017">
            <w:pPr>
              <w:numPr>
                <w:ilvl w:val="0"/>
                <w:numId w:val="1"/>
              </w:numPr>
              <w:spacing w:after="136" w:line="241" w:lineRule="auto"/>
              <w:ind w:right="68" w:hanging="36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Provide expertise and guidance to the team and wider colleagues on development of high quality, performant and sustainable insight components and products. </w:t>
            </w:r>
          </w:p>
          <w:p w14:paraId="1BC524DE" w14:textId="77777777" w:rsidR="00B11219" w:rsidRDefault="00090017">
            <w:pPr>
              <w:numPr>
                <w:ilvl w:val="0"/>
                <w:numId w:val="1"/>
              </w:numPr>
              <w:ind w:right="68" w:hanging="36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Drive the creation of class-leading data capabilities, ensuring that solutions being built on the EDP meet internal technical and quality standards. </w:t>
            </w:r>
          </w:p>
        </w:tc>
      </w:tr>
    </w:tbl>
    <w:p w14:paraId="0478E7B6" w14:textId="77777777" w:rsidR="00B11219" w:rsidRDefault="00B11219">
      <w:pPr>
        <w:spacing w:after="0"/>
        <w:ind w:left="-1440" w:right="10466"/>
      </w:pPr>
    </w:p>
    <w:tbl>
      <w:tblPr>
        <w:tblStyle w:val="TableGrid"/>
        <w:tblW w:w="9542" w:type="dxa"/>
        <w:tblInd w:w="-69" w:type="dxa"/>
        <w:tblCellMar>
          <w:top w:w="30" w:type="dxa"/>
          <w:right w:w="44" w:type="dxa"/>
        </w:tblCellMar>
        <w:tblLook w:val="04A0" w:firstRow="1" w:lastRow="0" w:firstColumn="1" w:lastColumn="0" w:noHBand="0" w:noVBand="1"/>
      </w:tblPr>
      <w:tblGrid>
        <w:gridCol w:w="2473"/>
        <w:gridCol w:w="826"/>
        <w:gridCol w:w="6243"/>
      </w:tblGrid>
      <w:tr w:rsidR="00B11219" w14:paraId="234EDA50" w14:textId="77777777">
        <w:trPr>
          <w:trHeight w:val="14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5DF348" w14:textId="77777777" w:rsidR="00B11219" w:rsidRDefault="00B11219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84AD38C" w14:textId="77777777" w:rsidR="00B11219" w:rsidRDefault="00090017">
            <w:pPr>
              <w:ind w:left="2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9A252CA" w14:textId="77777777" w:rsidR="00B11219" w:rsidRDefault="00090017">
            <w:pPr>
              <w:ind w:right="7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Develop reference and technical solution architectures that support implementing a highly performant data platform able to support a wide variety of structured, unstructured, operational and analytic data to meet insight needs. </w:t>
            </w:r>
          </w:p>
        </w:tc>
      </w:tr>
      <w:tr w:rsidR="00B11219" w14:paraId="282F3ACE" w14:textId="77777777">
        <w:trPr>
          <w:trHeight w:val="964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19FB1E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C36F63" w14:textId="77777777" w:rsidR="00B11219" w:rsidRDefault="00090017">
            <w:pPr>
              <w:ind w:left="2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94F95E" w14:textId="77777777" w:rsidR="00B11219" w:rsidRDefault="00090017">
            <w:pPr>
              <w:ind w:right="67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Help to ensure CQC maximises the value of its data by driving data innovation, consistency and efficiency across a new data platform as it develops and evolves. </w:t>
            </w:r>
          </w:p>
        </w:tc>
      </w:tr>
      <w:tr w:rsidR="00B11219" w14:paraId="017EE3F1" w14:textId="77777777">
        <w:trPr>
          <w:trHeight w:val="1240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EFB865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81D714" w14:textId="77777777" w:rsidR="00B11219" w:rsidRDefault="00090017">
            <w:pPr>
              <w:ind w:left="2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24F2AF" w14:textId="77777777" w:rsidR="00B11219" w:rsidRDefault="00090017">
            <w:pPr>
              <w:ind w:right="64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Support and enable the migration of historic data assets and products, as needed, whilst ensuring alignment and adoption of new standards and approaches, driving reengineering work where needed. </w:t>
            </w:r>
          </w:p>
        </w:tc>
      </w:tr>
      <w:tr w:rsidR="00B11219" w14:paraId="116044B6" w14:textId="77777777">
        <w:trPr>
          <w:trHeight w:val="965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FB4926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322FC5" w14:textId="77777777" w:rsidR="00B11219" w:rsidRDefault="00090017">
            <w:pPr>
              <w:ind w:left="2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5F9EEB" w14:textId="77777777" w:rsidR="00B11219" w:rsidRDefault="00090017">
            <w:pPr>
              <w:ind w:right="72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Support in the design and development of complex new data products and solutions, ensuring quality and sustainability of solutions. </w:t>
            </w:r>
          </w:p>
        </w:tc>
      </w:tr>
      <w:tr w:rsidR="00B11219" w14:paraId="3E555515" w14:textId="77777777">
        <w:trPr>
          <w:trHeight w:val="413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38BB75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7C39F7" w14:textId="77777777" w:rsidR="00B11219" w:rsidRDefault="00090017">
            <w:pPr>
              <w:ind w:left="2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C896FE" w14:textId="77777777" w:rsidR="00B11219" w:rsidRDefault="00090017">
            <w:r>
              <w:rPr>
                <w:rFonts w:ascii="Arial" w:eastAsia="Arial" w:hAnsi="Arial" w:cs="Arial"/>
                <w:sz w:val="24"/>
              </w:rPr>
              <w:t xml:space="preserve">Ensure technologies are being used appropriately. </w:t>
            </w:r>
          </w:p>
        </w:tc>
      </w:tr>
      <w:tr w:rsidR="00B11219" w14:paraId="177C49A7" w14:textId="77777777">
        <w:trPr>
          <w:trHeight w:val="963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ADD30E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86A46B" w14:textId="77777777" w:rsidR="00B11219" w:rsidRDefault="00090017">
            <w:pPr>
              <w:ind w:left="2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5E58AA" w14:textId="77777777" w:rsidR="00B11219" w:rsidRDefault="00090017">
            <w:r>
              <w:rPr>
                <w:rFonts w:ascii="Arial" w:eastAsia="Arial" w:hAnsi="Arial" w:cs="Arial"/>
                <w:sz w:val="24"/>
              </w:rPr>
              <w:t xml:space="preserve">Ensure resources are being correctly utilised to make effective use of available budgets and optimise where possible. </w:t>
            </w:r>
          </w:p>
        </w:tc>
      </w:tr>
      <w:tr w:rsidR="00B11219" w14:paraId="3A82B604" w14:textId="77777777">
        <w:trPr>
          <w:trHeight w:val="1241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22419F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3C1BD9" w14:textId="77777777" w:rsidR="00B11219" w:rsidRDefault="00090017">
            <w:pPr>
              <w:ind w:left="2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051852" w14:textId="77777777" w:rsidR="00B11219" w:rsidRDefault="00090017">
            <w:pPr>
              <w:ind w:right="7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Act as a source of sound counsel to senior IT and business leaders and become a trusted advisor to Technology Leadership by developing relationships with key stakeholders and matrixed partners. </w:t>
            </w:r>
          </w:p>
        </w:tc>
      </w:tr>
      <w:tr w:rsidR="00B11219" w14:paraId="68C110E7" w14:textId="77777777">
        <w:trPr>
          <w:trHeight w:val="689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8D8215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C4362C" w14:textId="77777777" w:rsidR="00B11219" w:rsidRDefault="00090017">
            <w:pPr>
              <w:ind w:left="2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5F07F5" w14:textId="77777777" w:rsidR="00B11219" w:rsidRDefault="00090017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Line manage teams, facilitating flexible deployment in accordance with unit priorities. </w:t>
            </w:r>
          </w:p>
        </w:tc>
      </w:tr>
      <w:tr w:rsidR="00B11219" w14:paraId="37751E2B" w14:textId="77777777">
        <w:trPr>
          <w:trHeight w:val="689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B25205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017D6E" w14:textId="77777777" w:rsidR="00B11219" w:rsidRDefault="00090017">
            <w:pPr>
              <w:ind w:left="2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35C936" w14:textId="77777777" w:rsidR="00B11219" w:rsidRDefault="00090017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Lead and facilitate multi-disciplinary teams from across the unit to deliver outcomes. </w:t>
            </w:r>
          </w:p>
        </w:tc>
      </w:tr>
      <w:tr w:rsidR="00B11219" w14:paraId="3364C8FD" w14:textId="77777777">
        <w:trPr>
          <w:trHeight w:val="413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1333B6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B389A9" w14:textId="77777777" w:rsidR="00B11219" w:rsidRDefault="00090017">
            <w:pPr>
              <w:ind w:left="2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B4E93E" w14:textId="77777777" w:rsidR="00B11219" w:rsidRDefault="00090017">
            <w:r>
              <w:rPr>
                <w:rFonts w:ascii="Arial" w:eastAsia="Arial" w:hAnsi="Arial" w:cs="Arial"/>
                <w:sz w:val="24"/>
              </w:rPr>
              <w:t xml:space="preserve">Drive and build relationships internally and externally. </w:t>
            </w:r>
          </w:p>
        </w:tc>
      </w:tr>
      <w:tr w:rsidR="00B11219" w14:paraId="139CE9DB" w14:textId="77777777">
        <w:trPr>
          <w:trHeight w:val="1017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F671B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A33E70" w14:textId="77777777" w:rsidR="00B11219" w:rsidRDefault="00090017">
            <w:pPr>
              <w:ind w:left="2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9F4167" w14:textId="77777777" w:rsidR="00B11219" w:rsidRDefault="00090017">
            <w:pPr>
              <w:ind w:right="64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Assure that appropriate quality control and assurance is undertaken to ensure consistency, accuracy and relevance of unit outputs.  </w:t>
            </w:r>
          </w:p>
        </w:tc>
      </w:tr>
      <w:tr w:rsidR="00B11219" w14:paraId="1B793A4C" w14:textId="77777777">
        <w:trPr>
          <w:trHeight w:val="1030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C43D72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75EB72" w14:textId="77777777" w:rsidR="00B11219" w:rsidRDefault="00090017">
            <w:pPr>
              <w:ind w:left="2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D6549F" w14:textId="77777777" w:rsidR="00B11219" w:rsidRDefault="00090017">
            <w:pPr>
              <w:ind w:right="72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Role model behaviours that drive efficiency and quality through continuous improvement and effective change to deliver the Data &amp; Insight operating model. </w:t>
            </w:r>
          </w:p>
        </w:tc>
      </w:tr>
      <w:tr w:rsidR="00B11219" w14:paraId="425C5A3A" w14:textId="77777777">
        <w:trPr>
          <w:trHeight w:val="1030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BE239E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692C1A" w14:textId="77777777" w:rsidR="00B11219" w:rsidRDefault="00090017">
            <w:pPr>
              <w:ind w:left="2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CDDB21" w14:textId="77777777" w:rsidR="00B11219" w:rsidRDefault="00090017">
            <w:pPr>
              <w:ind w:right="72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Ensure that the views of the public and people using services are in the design and delivery of Data &amp; Insight services and products. </w:t>
            </w:r>
          </w:p>
        </w:tc>
      </w:tr>
      <w:tr w:rsidR="00B11219" w14:paraId="65C1E6B1" w14:textId="77777777">
        <w:trPr>
          <w:trHeight w:val="732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FE49B8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5F1234" w14:textId="77777777" w:rsidR="00B11219" w:rsidRDefault="00090017">
            <w:pPr>
              <w:ind w:left="2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4A2031" w14:textId="77777777" w:rsidR="00B11219" w:rsidRDefault="00090017">
            <w:r>
              <w:rPr>
                <w:rFonts w:ascii="Arial" w:eastAsia="Arial" w:hAnsi="Arial" w:cs="Arial"/>
                <w:sz w:val="24"/>
              </w:rPr>
              <w:t xml:space="preserve">Promote a strong data culture across CQC in line with the organisational data strategy. </w:t>
            </w:r>
          </w:p>
        </w:tc>
      </w:tr>
      <w:tr w:rsidR="00B11219" w14:paraId="5BF5D85A" w14:textId="77777777">
        <w:trPr>
          <w:trHeight w:val="675"/>
        </w:trPr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0DE8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6E75EA" w14:textId="77777777" w:rsidR="00B11219" w:rsidRDefault="00090017">
            <w:pPr>
              <w:ind w:left="26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AE7CC8" w14:textId="77777777" w:rsidR="00B11219" w:rsidRDefault="00090017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Stay abreast of internal and external developments in data, policy and advances in digital analytics tools and </w:t>
            </w:r>
          </w:p>
        </w:tc>
      </w:tr>
    </w:tbl>
    <w:p w14:paraId="0179CA6B" w14:textId="77777777" w:rsidR="00B11219" w:rsidRDefault="00B11219">
      <w:pPr>
        <w:spacing w:after="0"/>
        <w:ind w:left="-1440" w:right="10466"/>
      </w:pPr>
    </w:p>
    <w:tbl>
      <w:tblPr>
        <w:tblStyle w:val="TableGrid"/>
        <w:tblW w:w="9542" w:type="dxa"/>
        <w:tblInd w:w="-69" w:type="dxa"/>
        <w:tblCellMar>
          <w:top w:w="14" w:type="dxa"/>
          <w:right w:w="10" w:type="dxa"/>
        </w:tblCellMar>
        <w:tblLook w:val="04A0" w:firstRow="1" w:lastRow="0" w:firstColumn="1" w:lastColumn="0" w:noHBand="0" w:noVBand="1"/>
      </w:tblPr>
      <w:tblGrid>
        <w:gridCol w:w="2473"/>
        <w:gridCol w:w="826"/>
        <w:gridCol w:w="6243"/>
      </w:tblGrid>
      <w:tr w:rsidR="00B11219" w14:paraId="59A89277" w14:textId="77777777">
        <w:trPr>
          <w:trHeight w:val="662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57168E" w14:textId="77777777" w:rsidR="00B11219" w:rsidRDefault="00B11219"/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0091B76" w14:textId="77777777" w:rsidR="00B11219" w:rsidRDefault="00B11219"/>
        </w:tc>
        <w:tc>
          <w:tcPr>
            <w:tcW w:w="6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86F1C96" w14:textId="77777777" w:rsidR="00B11219" w:rsidRDefault="00090017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data manipulation products, ensuring appropriate awareness within the team. </w:t>
            </w:r>
          </w:p>
        </w:tc>
      </w:tr>
      <w:tr w:rsidR="00B11219" w14:paraId="6B40337E" w14:textId="77777777">
        <w:trPr>
          <w:trHeight w:val="436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07BCF8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E9327C" w14:textId="77777777" w:rsidR="00B11219" w:rsidRDefault="00090017">
            <w:pPr>
              <w:ind w:left="22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42A852" w14:textId="77777777" w:rsidR="00B11219" w:rsidRDefault="00090017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Role model inclusive behaviours in everyday interactions.  </w:t>
            </w:r>
          </w:p>
        </w:tc>
      </w:tr>
      <w:tr w:rsidR="00B11219" w14:paraId="042473C7" w14:textId="77777777">
        <w:trPr>
          <w:trHeight w:val="1028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046395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6D19E1" w14:textId="77777777" w:rsidR="00B11219" w:rsidRDefault="00090017">
            <w:pPr>
              <w:ind w:left="22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86A2E7" w14:textId="77777777" w:rsidR="00B11219" w:rsidRDefault="00090017">
            <w:pPr>
              <w:ind w:right="104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Promote a culture of respect and fairness and understand personal responsibilities around delivering against CQC diversity and inclusion strategy.  </w:t>
            </w:r>
          </w:p>
        </w:tc>
      </w:tr>
      <w:tr w:rsidR="00B11219" w14:paraId="2CAA5DCF" w14:textId="77777777">
        <w:trPr>
          <w:trHeight w:val="1328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7A5683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55A26D" w14:textId="77777777" w:rsidR="00B11219" w:rsidRDefault="00090017">
            <w:pPr>
              <w:ind w:left="22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450A57" w14:textId="77777777" w:rsidR="00B11219" w:rsidRDefault="00090017">
            <w:pPr>
              <w:ind w:right="105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Demonstrate competence and support others to achieve behavioural excellence through our Success Profiles </w:t>
            </w:r>
            <w:hyperlink r:id="rId11">
              <w:r>
                <w:rPr>
                  <w:rFonts w:ascii="Arial" w:eastAsia="Arial" w:hAnsi="Arial" w:cs="Arial"/>
                  <w:sz w:val="24"/>
                </w:rPr>
                <w:t>(</w:t>
              </w:r>
            </w:hyperlink>
            <w:hyperlink r:id="rId12">
              <w:r>
                <w:rPr>
                  <w:rFonts w:ascii="Arial" w:eastAsia="Arial" w:hAnsi="Arial" w:cs="Arial"/>
                  <w:color w:val="0563C1"/>
                  <w:sz w:val="24"/>
                  <w:u w:val="single" w:color="0563C1"/>
                </w:rPr>
                <w:t>Grade A</w:t>
              </w:r>
            </w:hyperlink>
            <w:hyperlink r:id="rId13">
              <w:r>
                <w:rPr>
                  <w:rFonts w:ascii="Arial" w:eastAsia="Arial" w:hAnsi="Arial" w:cs="Arial"/>
                  <w:sz w:val="24"/>
                </w:rPr>
                <w:t>)</w:t>
              </w:r>
            </w:hyperlink>
            <w:r>
              <w:rPr>
                <w:rFonts w:ascii="Arial" w:eastAsia="Arial" w:hAnsi="Arial" w:cs="Arial"/>
                <w:sz w:val="24"/>
              </w:rPr>
              <w:t xml:space="preserve"> ensuring yourself and those you work with are the best that they can be. </w:t>
            </w:r>
          </w:p>
        </w:tc>
      </w:tr>
      <w:tr w:rsidR="00B11219" w14:paraId="181F1492" w14:textId="77777777">
        <w:trPr>
          <w:trHeight w:val="795"/>
        </w:trPr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9C80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C9AD39" w14:textId="77777777" w:rsidR="00B11219" w:rsidRDefault="00090017">
            <w:pPr>
              <w:ind w:left="22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072B8F" w14:textId="77777777" w:rsidR="00B11219" w:rsidRDefault="00090017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Role model and support others to instil our values into everything that we do. </w:t>
            </w:r>
          </w:p>
        </w:tc>
      </w:tr>
      <w:tr w:rsidR="00B11219" w14:paraId="472A664A" w14:textId="77777777">
        <w:trPr>
          <w:trHeight w:val="799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64F62F" w14:textId="77777777" w:rsidR="00B11219" w:rsidRDefault="00090017">
            <w:pPr>
              <w:ind w:left="108" w:right="59"/>
            </w:pPr>
            <w:r>
              <w:rPr>
                <w:rFonts w:ascii="Arial" w:eastAsia="Arial" w:hAnsi="Arial" w:cs="Arial"/>
                <w:sz w:val="24"/>
              </w:rPr>
              <w:t xml:space="preserve">Skills and Experience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B455E69" w14:textId="77777777" w:rsidR="00B11219" w:rsidRDefault="00090017">
            <w:pPr>
              <w:ind w:left="22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F43CD5E" w14:textId="77777777" w:rsidR="00B11219" w:rsidRDefault="00090017">
            <w:r>
              <w:rPr>
                <w:rFonts w:ascii="Arial" w:eastAsia="Arial" w:hAnsi="Arial" w:cs="Arial"/>
                <w:sz w:val="24"/>
              </w:rPr>
              <w:t xml:space="preserve">Educated to degree level or have equivalent professional experience.   </w:t>
            </w:r>
          </w:p>
        </w:tc>
      </w:tr>
      <w:tr w:rsidR="00B11219" w14:paraId="31B386F7" w14:textId="77777777">
        <w:trPr>
          <w:trHeight w:val="732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A3083D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7FE074" w14:textId="77777777" w:rsidR="00B11219" w:rsidRDefault="00090017">
            <w:pPr>
              <w:ind w:left="22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D2A93E" w14:textId="77777777" w:rsidR="00B11219" w:rsidRDefault="00090017">
            <w:r>
              <w:rPr>
                <w:rFonts w:ascii="Arial" w:eastAsia="Arial" w:hAnsi="Arial" w:cs="Arial"/>
                <w:sz w:val="24"/>
              </w:rPr>
              <w:t xml:space="preserve">Strong data engineering background using cloud-based services. </w:t>
            </w:r>
          </w:p>
        </w:tc>
      </w:tr>
      <w:tr w:rsidR="00B11219" w14:paraId="2E30F2D1" w14:textId="77777777">
        <w:trPr>
          <w:trHeight w:val="1030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D8A98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CAD364" w14:textId="77777777" w:rsidR="00B11219" w:rsidRDefault="00090017">
            <w:pPr>
              <w:ind w:left="22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1C8BEE" w14:textId="77777777" w:rsidR="00B11219" w:rsidRDefault="00090017">
            <w:pPr>
              <w:ind w:right="103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Extensive experience in product and application engineering and through-life development (ideally in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an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data and/or analytics domain) </w:t>
            </w:r>
          </w:p>
        </w:tc>
      </w:tr>
      <w:tr w:rsidR="00B11219" w14:paraId="2492E662" w14:textId="77777777">
        <w:trPr>
          <w:trHeight w:val="1030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E00F19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AFFD62" w14:textId="77777777" w:rsidR="00B11219" w:rsidRDefault="00090017">
            <w:pPr>
              <w:ind w:left="22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988780" w14:textId="77777777" w:rsidR="00B11219" w:rsidRDefault="00090017">
            <w:pPr>
              <w:ind w:right="10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Experience in planning, designing, and implementing Platform-as-a-Service and Software-as-a-Service based data solutions. </w:t>
            </w:r>
          </w:p>
        </w:tc>
      </w:tr>
      <w:tr w:rsidR="00B11219" w14:paraId="5E965454" w14:textId="77777777">
        <w:trPr>
          <w:trHeight w:val="732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9D0FE0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76C8C9" w14:textId="77777777" w:rsidR="00B11219" w:rsidRDefault="00090017">
            <w:pPr>
              <w:ind w:left="22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019AA4" w14:textId="77777777" w:rsidR="00B11219" w:rsidRDefault="00090017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Strong understanding of the fundamentals of solution and data architecture. </w:t>
            </w:r>
          </w:p>
        </w:tc>
      </w:tr>
      <w:tr w:rsidR="00B11219" w14:paraId="2F5FBF71" w14:textId="77777777">
        <w:trPr>
          <w:trHeight w:val="1030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2DF0AF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773F12" w14:textId="77777777" w:rsidR="00B11219" w:rsidRDefault="00090017">
            <w:pPr>
              <w:ind w:left="22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BB52AE" w14:textId="77777777" w:rsidR="00B11219" w:rsidRDefault="00090017">
            <w:pPr>
              <w:ind w:right="104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Extensive experience managing product/solution development lifecycles using frameworks/methodologies such as Agile,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SAFe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, DevOps. </w:t>
            </w:r>
          </w:p>
        </w:tc>
      </w:tr>
      <w:tr w:rsidR="00B11219" w14:paraId="569D34A3" w14:textId="77777777">
        <w:trPr>
          <w:trHeight w:val="732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4030EA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A132D6" w14:textId="77777777" w:rsidR="00B11219" w:rsidRDefault="00090017">
            <w:pPr>
              <w:ind w:left="22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280D90" w14:textId="77777777" w:rsidR="00B11219" w:rsidRDefault="00090017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Experience translating business requirements into solution design and implementation. </w:t>
            </w:r>
          </w:p>
        </w:tc>
      </w:tr>
      <w:tr w:rsidR="00B11219" w14:paraId="5E25B528" w14:textId="77777777">
        <w:trPr>
          <w:trHeight w:val="732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F93DA2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BE69AF" w14:textId="77777777" w:rsidR="00B11219" w:rsidRDefault="00090017">
            <w:pPr>
              <w:ind w:left="22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E945C1" w14:textId="77777777" w:rsidR="00B11219" w:rsidRDefault="00090017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Experience in solution readiness, service introduction and working with support teams. </w:t>
            </w:r>
          </w:p>
        </w:tc>
      </w:tr>
      <w:tr w:rsidR="00B11219" w14:paraId="41D98C7C" w14:textId="77777777">
        <w:trPr>
          <w:trHeight w:val="1030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A3BAA3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3BE9C4" w14:textId="77777777" w:rsidR="00B11219" w:rsidRDefault="00090017">
            <w:pPr>
              <w:ind w:left="22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83C2EC" w14:textId="77777777" w:rsidR="00B11219" w:rsidRDefault="00090017">
            <w:pPr>
              <w:ind w:right="103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Excellent decision-making skills and sound judgement with minimal supervision and able to coach others to develop their decision-making skills.  </w:t>
            </w:r>
          </w:p>
        </w:tc>
      </w:tr>
      <w:tr w:rsidR="00B11219" w14:paraId="6C5FFD0E" w14:textId="77777777">
        <w:trPr>
          <w:trHeight w:val="732"/>
        </w:trPr>
        <w:tc>
          <w:tcPr>
            <w:tcW w:w="24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F4617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60C069" w14:textId="77777777" w:rsidR="00B11219" w:rsidRDefault="00090017">
            <w:pPr>
              <w:ind w:left="22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C2771B" w14:textId="77777777" w:rsidR="00B11219" w:rsidRDefault="00090017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Proven experience in managing conflict and articulating coherent rationales for action. </w:t>
            </w:r>
          </w:p>
        </w:tc>
      </w:tr>
      <w:tr w:rsidR="00B11219" w14:paraId="61888DD6" w14:textId="77777777">
        <w:trPr>
          <w:trHeight w:val="675"/>
        </w:trPr>
        <w:tc>
          <w:tcPr>
            <w:tcW w:w="2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EF68" w14:textId="77777777" w:rsidR="00B11219" w:rsidRDefault="00B11219"/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9C4338" w14:textId="77777777" w:rsidR="00B11219" w:rsidRDefault="00090017">
            <w:pPr>
              <w:ind w:left="226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CB9E67" w14:textId="77777777" w:rsidR="00B11219" w:rsidRDefault="00090017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Proven ability to anticipate problems, know how to prevent them and understand how problems fit into the larger </w:t>
            </w:r>
          </w:p>
        </w:tc>
      </w:tr>
    </w:tbl>
    <w:p w14:paraId="4EB64254" w14:textId="77777777" w:rsidR="00B11219" w:rsidRDefault="00B11219">
      <w:pPr>
        <w:spacing w:after="0"/>
        <w:ind w:left="-1440" w:right="10466"/>
      </w:pPr>
    </w:p>
    <w:tbl>
      <w:tblPr>
        <w:tblStyle w:val="TableGrid"/>
        <w:tblW w:w="9542" w:type="dxa"/>
        <w:tblInd w:w="-69" w:type="dxa"/>
        <w:tblCellMar>
          <w:top w:w="14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473"/>
        <w:gridCol w:w="7069"/>
      </w:tblGrid>
      <w:tr w:rsidR="00B11219" w14:paraId="12FA5341" w14:textId="77777777">
        <w:trPr>
          <w:trHeight w:val="5240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6675" w14:textId="77777777" w:rsidR="00B11219" w:rsidRDefault="00B11219"/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7D74" w14:textId="77777777" w:rsidR="00B11219" w:rsidRDefault="00090017">
            <w:pPr>
              <w:spacing w:after="138"/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picture. Can also develop problem solving capabilities in others. </w:t>
            </w:r>
          </w:p>
          <w:p w14:paraId="6C77BB02" w14:textId="77777777" w:rsidR="00B11219" w:rsidRDefault="00090017">
            <w:pPr>
              <w:numPr>
                <w:ilvl w:val="0"/>
                <w:numId w:val="2"/>
              </w:numPr>
              <w:spacing w:after="137" w:line="260" w:lineRule="auto"/>
              <w:ind w:right="64" w:hanging="36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Expert ability to manage stakeholder expectations and facilitate discussions across high risk and complexity or under constrained timescales. </w:t>
            </w:r>
          </w:p>
          <w:p w14:paraId="484E1CD5" w14:textId="77777777" w:rsidR="00B11219" w:rsidRDefault="00090017">
            <w:pPr>
              <w:numPr>
                <w:ilvl w:val="0"/>
                <w:numId w:val="2"/>
              </w:numPr>
              <w:spacing w:after="137" w:line="260" w:lineRule="auto"/>
              <w:ind w:right="64" w:hanging="36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Expert understanding of relevant data sources, tools and systems including knowledge of how to influence senior stakeholders in data approaches. </w:t>
            </w:r>
          </w:p>
          <w:p w14:paraId="77B500CD" w14:textId="77777777" w:rsidR="00B11219" w:rsidRDefault="00090017">
            <w:pPr>
              <w:numPr>
                <w:ilvl w:val="0"/>
                <w:numId w:val="2"/>
              </w:numPr>
              <w:spacing w:after="85" w:line="286" w:lineRule="auto"/>
              <w:ind w:right="64" w:hanging="36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Proven ability to tailor communications in the most appropriate and compelling way for the audience (including large audiences) and have experience in leading others to do so.  Desirable </w:t>
            </w:r>
          </w:p>
          <w:p w14:paraId="75ECA81D" w14:textId="77777777" w:rsidR="00B11219" w:rsidRDefault="00090017">
            <w:pPr>
              <w:numPr>
                <w:ilvl w:val="0"/>
                <w:numId w:val="2"/>
              </w:numPr>
              <w:ind w:right="64" w:hanging="360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Knowledge and understanding of the health and care sectors.   </w:t>
            </w:r>
          </w:p>
        </w:tc>
      </w:tr>
      <w:tr w:rsidR="00B11219" w14:paraId="5233A3DD" w14:textId="77777777">
        <w:trPr>
          <w:trHeight w:val="8521"/>
        </w:trPr>
        <w:tc>
          <w:tcPr>
            <w:tcW w:w="9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89BB0" w14:textId="77777777" w:rsidR="00B11219" w:rsidRDefault="00090017">
            <w:pPr>
              <w:spacing w:after="98"/>
              <w:ind w:left="2"/>
            </w:pPr>
            <w:r>
              <w:rPr>
                <w:rFonts w:ascii="Arial" w:eastAsia="Arial" w:hAnsi="Arial" w:cs="Arial"/>
                <w:sz w:val="24"/>
                <w:u w:val="single" w:color="000000"/>
              </w:rPr>
              <w:lastRenderedPageBreak/>
              <w:t>Values &amp; Behaviours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A5975D1" w14:textId="77777777" w:rsidR="00B11219" w:rsidRDefault="00090017">
            <w:pPr>
              <w:spacing w:after="98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Excellence </w:t>
            </w:r>
          </w:p>
          <w:p w14:paraId="0509CCB0" w14:textId="77777777" w:rsidR="00B11219" w:rsidRDefault="00090017">
            <w:pPr>
              <w:spacing w:after="115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In my work for CQC: </w:t>
            </w:r>
          </w:p>
          <w:p w14:paraId="63FE35C8" w14:textId="77777777" w:rsidR="00B11219" w:rsidRDefault="00090017">
            <w:pPr>
              <w:numPr>
                <w:ilvl w:val="0"/>
                <w:numId w:val="3"/>
              </w:numPr>
              <w:spacing w:after="69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set high standards for myself and others, and take accountability for results </w:t>
            </w:r>
          </w:p>
          <w:p w14:paraId="2A621C30" w14:textId="77777777" w:rsidR="00B11219" w:rsidRDefault="00090017">
            <w:pPr>
              <w:numPr>
                <w:ilvl w:val="0"/>
                <w:numId w:val="3"/>
              </w:numPr>
              <w:spacing w:after="71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am ambitious to improve and innovate </w:t>
            </w:r>
          </w:p>
          <w:p w14:paraId="10E031CF" w14:textId="77777777" w:rsidR="00B11219" w:rsidRDefault="00090017">
            <w:pPr>
              <w:numPr>
                <w:ilvl w:val="0"/>
                <w:numId w:val="3"/>
              </w:numPr>
              <w:spacing w:after="90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encourage improvement through continuous learning, </w:t>
            </w:r>
          </w:p>
          <w:p w14:paraId="03E399E9" w14:textId="77777777" w:rsidR="00B11219" w:rsidRDefault="00090017">
            <w:pPr>
              <w:numPr>
                <w:ilvl w:val="0"/>
                <w:numId w:val="3"/>
              </w:numPr>
              <w:spacing w:after="118" w:line="242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make best use of people’s time, and recognise the valuable contribution of others    </w:t>
            </w:r>
          </w:p>
          <w:p w14:paraId="4D942C9A" w14:textId="77777777" w:rsidR="00B11219" w:rsidRDefault="00090017">
            <w:pPr>
              <w:spacing w:after="98"/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Caring </w:t>
            </w:r>
          </w:p>
          <w:p w14:paraId="487FE92F" w14:textId="77777777" w:rsidR="00B11219" w:rsidRDefault="00090017">
            <w:pPr>
              <w:spacing w:after="157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In my work for CQC: </w:t>
            </w:r>
          </w:p>
          <w:p w14:paraId="6E2196B9" w14:textId="77777777" w:rsidR="00B11219" w:rsidRDefault="00090017">
            <w:pPr>
              <w:numPr>
                <w:ilvl w:val="0"/>
                <w:numId w:val="3"/>
              </w:numPr>
              <w:spacing w:after="71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am committed to making a positive difference to people’s lives </w:t>
            </w:r>
          </w:p>
          <w:p w14:paraId="19A03191" w14:textId="77777777" w:rsidR="00B11219" w:rsidRDefault="00090017">
            <w:pPr>
              <w:numPr>
                <w:ilvl w:val="0"/>
                <w:numId w:val="3"/>
              </w:numPr>
              <w:spacing w:after="72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treat everyone with dignity and respect  </w:t>
            </w:r>
          </w:p>
          <w:p w14:paraId="319A52FB" w14:textId="77777777" w:rsidR="00B11219" w:rsidRDefault="00090017">
            <w:pPr>
              <w:numPr>
                <w:ilvl w:val="0"/>
                <w:numId w:val="3"/>
              </w:numPr>
              <w:spacing w:after="72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am thoughtful and listen to others </w:t>
            </w:r>
          </w:p>
          <w:p w14:paraId="086E2FB8" w14:textId="77777777" w:rsidR="00B11219" w:rsidRDefault="00090017">
            <w:pPr>
              <w:numPr>
                <w:ilvl w:val="0"/>
                <w:numId w:val="3"/>
              </w:numPr>
              <w:spacing w:line="344" w:lineRule="auto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actively support the well-being of others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Integrity  </w:t>
            </w:r>
          </w:p>
          <w:p w14:paraId="062952BB" w14:textId="77777777" w:rsidR="00B11219" w:rsidRDefault="00090017">
            <w:pPr>
              <w:spacing w:after="117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In my work for CQC: </w:t>
            </w:r>
          </w:p>
          <w:p w14:paraId="7A577BD7" w14:textId="77777777" w:rsidR="00B11219" w:rsidRDefault="00090017">
            <w:pPr>
              <w:numPr>
                <w:ilvl w:val="0"/>
                <w:numId w:val="3"/>
              </w:numPr>
              <w:spacing w:after="72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will do the right thing </w:t>
            </w:r>
          </w:p>
          <w:p w14:paraId="0936D1E2" w14:textId="77777777" w:rsidR="00B11219" w:rsidRDefault="00090017">
            <w:pPr>
              <w:numPr>
                <w:ilvl w:val="0"/>
                <w:numId w:val="3"/>
              </w:numPr>
              <w:spacing w:after="71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ensure my actions reflect my words </w:t>
            </w:r>
          </w:p>
          <w:p w14:paraId="171E7870" w14:textId="77777777" w:rsidR="00B11219" w:rsidRDefault="00090017">
            <w:pPr>
              <w:numPr>
                <w:ilvl w:val="0"/>
                <w:numId w:val="3"/>
              </w:numPr>
              <w:spacing w:after="71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am fair and open to challenge and have the courage to challenge others </w:t>
            </w:r>
          </w:p>
          <w:p w14:paraId="06FF100C" w14:textId="77777777" w:rsidR="00B11219" w:rsidRDefault="00090017">
            <w:pPr>
              <w:numPr>
                <w:ilvl w:val="0"/>
                <w:numId w:val="3"/>
              </w:numPr>
              <w:spacing w:after="51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positively contribute to building trust with the public, colleagues and partners </w:t>
            </w:r>
          </w:p>
          <w:p w14:paraId="0217480C" w14:textId="77777777" w:rsidR="00B11219" w:rsidRDefault="00090017">
            <w:pPr>
              <w:ind w:left="2"/>
            </w:pPr>
            <w:r>
              <w:rPr>
                <w:rFonts w:ascii="Arial" w:eastAsia="Arial" w:hAnsi="Arial" w:cs="Arial"/>
                <w:b/>
                <w:sz w:val="24"/>
              </w:rPr>
              <w:t xml:space="preserve">Teamwork </w:t>
            </w:r>
          </w:p>
        </w:tc>
      </w:tr>
      <w:tr w:rsidR="00B11219" w14:paraId="70A1D534" w14:textId="77777777">
        <w:trPr>
          <w:trHeight w:val="2451"/>
        </w:trPr>
        <w:tc>
          <w:tcPr>
            <w:tcW w:w="9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3546" w14:textId="77777777" w:rsidR="00B11219" w:rsidRDefault="00090017">
            <w:pPr>
              <w:spacing w:after="116"/>
            </w:pPr>
            <w:r>
              <w:rPr>
                <w:rFonts w:ascii="Arial" w:eastAsia="Arial" w:hAnsi="Arial" w:cs="Arial"/>
                <w:sz w:val="24"/>
              </w:rPr>
              <w:t xml:space="preserve">In my work for CQC: </w:t>
            </w:r>
          </w:p>
          <w:p w14:paraId="15627CB3" w14:textId="77777777" w:rsidR="00B11219" w:rsidRDefault="00090017">
            <w:pPr>
              <w:numPr>
                <w:ilvl w:val="0"/>
                <w:numId w:val="4"/>
              </w:numPr>
              <w:spacing w:after="71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provide high support and high challenge for my colleagues </w:t>
            </w:r>
          </w:p>
          <w:p w14:paraId="7E569054" w14:textId="77777777" w:rsidR="00B11219" w:rsidRDefault="00090017">
            <w:pPr>
              <w:numPr>
                <w:ilvl w:val="0"/>
                <w:numId w:val="4"/>
              </w:numPr>
              <w:spacing w:after="112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understand the impact my work has on others and how their work affects me </w:t>
            </w:r>
          </w:p>
          <w:p w14:paraId="59EBD449" w14:textId="77777777" w:rsidR="00B11219" w:rsidRDefault="00090017">
            <w:pPr>
              <w:numPr>
                <w:ilvl w:val="0"/>
                <w:numId w:val="4"/>
              </w:numPr>
              <w:spacing w:after="69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recognise that we can’t do this alone </w:t>
            </w:r>
          </w:p>
          <w:p w14:paraId="473BD268" w14:textId="77777777" w:rsidR="00B11219" w:rsidRDefault="00090017">
            <w:pPr>
              <w:numPr>
                <w:ilvl w:val="0"/>
                <w:numId w:val="4"/>
              </w:numPr>
              <w:spacing w:after="54"/>
              <w:ind w:hanging="360"/>
            </w:pPr>
            <w:r>
              <w:rPr>
                <w:rFonts w:ascii="Arial" w:eastAsia="Arial" w:hAnsi="Arial" w:cs="Arial"/>
                <w:sz w:val="24"/>
              </w:rPr>
              <w:t xml:space="preserve">I am adaptable to the changing needs of others </w:t>
            </w:r>
          </w:p>
          <w:p w14:paraId="5D03AA1C" w14:textId="77777777" w:rsidR="00B11219" w:rsidRDefault="00090017">
            <w:pPr>
              <w:ind w:left="72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B7D0E5A" w14:textId="77777777" w:rsidR="00B11219" w:rsidRDefault="00090017">
      <w:pPr>
        <w:spacing w:after="0"/>
        <w:ind w:left="358"/>
        <w:jc w:val="both"/>
      </w:pPr>
      <w:r>
        <w:rPr>
          <w:rFonts w:ascii="Arial" w:eastAsia="Arial" w:hAnsi="Arial" w:cs="Arial"/>
          <w:sz w:val="24"/>
        </w:rPr>
        <w:t xml:space="preserve"> </w:t>
      </w:r>
    </w:p>
    <w:sectPr w:rsidR="00B11219">
      <w:footerReference w:type="default" r:id="rId14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F54A1" w14:textId="77777777" w:rsidR="00090017" w:rsidRDefault="00090017" w:rsidP="00090017">
      <w:pPr>
        <w:spacing w:after="0" w:line="240" w:lineRule="auto"/>
      </w:pPr>
      <w:r>
        <w:separator/>
      </w:r>
    </w:p>
  </w:endnote>
  <w:endnote w:type="continuationSeparator" w:id="0">
    <w:p w14:paraId="6A64AAAF" w14:textId="77777777" w:rsidR="00090017" w:rsidRDefault="00090017" w:rsidP="0009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6168" w14:textId="6A4D1ED8" w:rsidR="00090017" w:rsidRDefault="00090017">
    <w:pPr>
      <w:pStyle w:val="Footer"/>
    </w:pPr>
    <w:r>
      <w:t>Updated on 26/01/2022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E035" w14:textId="77777777" w:rsidR="00090017" w:rsidRDefault="00090017" w:rsidP="00090017">
      <w:pPr>
        <w:spacing w:after="0" w:line="240" w:lineRule="auto"/>
      </w:pPr>
      <w:r>
        <w:separator/>
      </w:r>
    </w:p>
  </w:footnote>
  <w:footnote w:type="continuationSeparator" w:id="0">
    <w:p w14:paraId="1EA376B9" w14:textId="77777777" w:rsidR="00090017" w:rsidRDefault="00090017" w:rsidP="00090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603C"/>
    <w:multiLevelType w:val="hybridMultilevel"/>
    <w:tmpl w:val="60C60624"/>
    <w:lvl w:ilvl="0" w:tplc="D318C5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50888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DE849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25FD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8D0C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3291B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0C6D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06C9C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B6C56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1367A8"/>
    <w:multiLevelType w:val="hybridMultilevel"/>
    <w:tmpl w:val="E7786F62"/>
    <w:lvl w:ilvl="0" w:tplc="7666A36E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6495B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23BD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4888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AC16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A753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D4859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0788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08DF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503881"/>
    <w:multiLevelType w:val="hybridMultilevel"/>
    <w:tmpl w:val="E2B03D30"/>
    <w:lvl w:ilvl="0" w:tplc="A61E4B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4C1C7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727D3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02CD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E489E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AEC87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8A922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2E13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5A75B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78637E"/>
    <w:multiLevelType w:val="hybridMultilevel"/>
    <w:tmpl w:val="3112DEAC"/>
    <w:lvl w:ilvl="0" w:tplc="0ED0C4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28146E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6490B2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00A2D4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AAFCEE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882A9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2A82E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4187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A460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647348">
    <w:abstractNumId w:val="3"/>
  </w:num>
  <w:num w:numId="2" w16cid:durableId="1568807055">
    <w:abstractNumId w:val="0"/>
  </w:num>
  <w:num w:numId="3" w16cid:durableId="1053114062">
    <w:abstractNumId w:val="1"/>
  </w:num>
  <w:num w:numId="4" w16cid:durableId="340279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19"/>
    <w:rsid w:val="00087C51"/>
    <w:rsid w:val="00090017"/>
    <w:rsid w:val="00A23FB1"/>
    <w:rsid w:val="00B1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D9934"/>
  <w15:docId w15:val="{91AD3294-C4CD-4A40-A65B-E2C2F589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0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1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90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1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intranetplus.cqc.local/Working%20for%20CQC/Performanceanddevelopment/Success%20profiles/Documents/20201027%20CQC%20Success%20Profiles%20Guide%20PDFA%20Accessible%20-%20FINAL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intranetplus.cqc.local/Working%20for%20CQC/Performanceanddevelopment/Success%20profiles/Documents/20201027%20CQC%20Success%20Profiles%20Guide%20PDFA%20Accessible%20-%20FINAL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ntranetplus.cqc.local/Working%20for%20CQC/Performanceanddevelopment/Success%20profiles/Documents/20201027%20CQC%20Success%20Profiles%20Guide%20PDFA%20Accessible%20-%20FINAL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8" ma:contentTypeDescription="Create a new document." ma:contentTypeScope="" ma:versionID="1085cedd007558b426766c8851efff73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c0b73814032d08c381954c668fa156a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1A4C9E-F948-4DC2-B251-D9462CDDB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DB5B0A-BB05-4D67-83FE-44333E255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82EBCB-1DAF-49A1-AB5F-E60762D81A9A}">
  <ds:schemaRefs>
    <ds:schemaRef ds:uri="1d162527-c308-4a98-98b8-9e726c57dd8b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497441b-d3fe-4788-8629-aff52d38f515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6645</Characters>
  <Application>Microsoft Office Word</Application>
  <DocSecurity>0</DocSecurity>
  <Lines>255</Lines>
  <Paragraphs>103</Paragraphs>
  <ScaleCrop>false</ScaleCrop>
  <Company>Care Quality Commission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Sumner</dc:creator>
  <cp:keywords/>
  <cp:lastModifiedBy>Dee Solesi</cp:lastModifiedBy>
  <cp:revision>2</cp:revision>
  <dcterms:created xsi:type="dcterms:W3CDTF">2025-11-26T13:01:00Z</dcterms:created>
  <dcterms:modified xsi:type="dcterms:W3CDTF">2025-11-26T13:01:00Z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